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06546A" w14:textId="553D7655" w:rsidR="00A67027" w:rsidRDefault="00191322">
      <w:pPr>
        <w:rPr>
          <w:noProof/>
        </w:rPr>
      </w:pPr>
      <w:r>
        <w:rPr>
          <w:noProof/>
        </w:rPr>
        <w:t xml:space="preserve"> </w:t>
      </w:r>
    </w:p>
    <w:p w14:paraId="77819A4F" w14:textId="1D0AB8EA" w:rsidR="00692164" w:rsidRPr="00692164" w:rsidRDefault="00E47822" w:rsidP="009835AE">
      <w:pPr>
        <w:jc w:val="center"/>
        <w:rPr>
          <w:b/>
        </w:rPr>
      </w:pPr>
      <w:r w:rsidRPr="00692164">
        <w:rPr>
          <w:b/>
        </w:rPr>
        <w:t>ST MARY’S HOUSE OF WELCOME</w:t>
      </w:r>
    </w:p>
    <w:p w14:paraId="11F533E5" w14:textId="4EA2BFA2" w:rsidR="00DB76E5" w:rsidRPr="00692164" w:rsidRDefault="00E47822" w:rsidP="00692164">
      <w:pPr>
        <w:jc w:val="center"/>
        <w:rPr>
          <w:b/>
        </w:rPr>
      </w:pPr>
      <w:r w:rsidRPr="00692164">
        <w:rPr>
          <w:b/>
        </w:rPr>
        <w:t>C</w:t>
      </w:r>
      <w:r w:rsidR="00FE78A8">
        <w:rPr>
          <w:b/>
        </w:rPr>
        <w:t>onsumer</w:t>
      </w:r>
      <w:r w:rsidRPr="00692164">
        <w:rPr>
          <w:b/>
        </w:rPr>
        <w:t xml:space="preserve"> Consulting </w:t>
      </w:r>
      <w:r w:rsidR="0056739F">
        <w:rPr>
          <w:b/>
        </w:rPr>
        <w:t>Group (CCG)</w:t>
      </w:r>
      <w:r w:rsidR="0090764A">
        <w:rPr>
          <w:b/>
        </w:rPr>
        <w:t xml:space="preserve"> </w:t>
      </w:r>
      <w:r w:rsidR="00E7380D">
        <w:rPr>
          <w:b/>
        </w:rPr>
        <w:t>Charter</w:t>
      </w:r>
      <w:r w:rsidR="00E45384">
        <w:rPr>
          <w:b/>
        </w:rPr>
        <w:t xml:space="preserve"> </w:t>
      </w:r>
    </w:p>
    <w:p w14:paraId="70BE2BF2" w14:textId="77777777" w:rsidR="00DB76E5" w:rsidRPr="00706457" w:rsidRDefault="00DB76E5"/>
    <w:p w14:paraId="77AFEFD8" w14:textId="77777777" w:rsidR="009B7D3B" w:rsidRDefault="009B7D3B">
      <w:pPr>
        <w:rPr>
          <w:b/>
        </w:rPr>
      </w:pPr>
      <w:r>
        <w:rPr>
          <w:b/>
        </w:rPr>
        <w:t xml:space="preserve">OBJECTIVE </w:t>
      </w:r>
    </w:p>
    <w:p w14:paraId="29C9CDCD" w14:textId="77777777" w:rsidR="009B7D3B" w:rsidRPr="00706457" w:rsidRDefault="009B7D3B" w:rsidP="009B7D3B">
      <w:pPr>
        <w:jc w:val="both"/>
        <w:rPr>
          <w:color w:val="0D0D0D"/>
          <w:highlight w:val="white"/>
        </w:rPr>
      </w:pPr>
      <w:r w:rsidRPr="00706457">
        <w:rPr>
          <w:color w:val="0D0D0D"/>
          <w:highlight w:val="white"/>
        </w:rPr>
        <w:t xml:space="preserve">SMHOW is committed to ensuring our consumers are at the forefront of what we do. </w:t>
      </w:r>
    </w:p>
    <w:p w14:paraId="3DE8E94C" w14:textId="77777777" w:rsidR="009B7D3B" w:rsidRPr="00706457" w:rsidRDefault="009B7D3B" w:rsidP="009B7D3B">
      <w:pPr>
        <w:jc w:val="both"/>
        <w:rPr>
          <w:color w:val="0D0D0D"/>
          <w:highlight w:val="white"/>
        </w:rPr>
      </w:pPr>
    </w:p>
    <w:p w14:paraId="633E46B8" w14:textId="0A77F566" w:rsidR="00A67027" w:rsidRDefault="009B7D3B" w:rsidP="00A67027">
      <w:pPr>
        <w:jc w:val="both"/>
        <w:rPr>
          <w:color w:val="0D0D0D"/>
          <w:highlight w:val="white"/>
        </w:rPr>
      </w:pPr>
      <w:r w:rsidRPr="00706457">
        <w:rPr>
          <w:color w:val="0D0D0D"/>
          <w:highlight w:val="white"/>
        </w:rPr>
        <w:t xml:space="preserve">The role of </w:t>
      </w:r>
      <w:r w:rsidR="0056739F">
        <w:rPr>
          <w:color w:val="0D0D0D"/>
          <w:highlight w:val="white"/>
        </w:rPr>
        <w:t>Consumer Consulting Group</w:t>
      </w:r>
      <w:r w:rsidR="00191322">
        <w:rPr>
          <w:color w:val="0D0D0D"/>
          <w:highlight w:val="white"/>
        </w:rPr>
        <w:t xml:space="preserve"> </w:t>
      </w:r>
      <w:r w:rsidRPr="00706457">
        <w:rPr>
          <w:color w:val="0D0D0D"/>
          <w:highlight w:val="white"/>
        </w:rPr>
        <w:t>(CC</w:t>
      </w:r>
      <w:r w:rsidR="0056739F">
        <w:rPr>
          <w:color w:val="0D0D0D"/>
          <w:highlight w:val="white"/>
        </w:rPr>
        <w:t>G</w:t>
      </w:r>
      <w:r w:rsidRPr="00706457">
        <w:rPr>
          <w:color w:val="0D0D0D"/>
          <w:highlight w:val="white"/>
        </w:rPr>
        <w:t>) is to provide consumer perspective</w:t>
      </w:r>
      <w:r w:rsidR="00A67027">
        <w:rPr>
          <w:color w:val="0D0D0D"/>
          <w:highlight w:val="white"/>
        </w:rPr>
        <w:t xml:space="preserve"> and further guide program planning. </w:t>
      </w:r>
    </w:p>
    <w:p w14:paraId="1BF214E6" w14:textId="77777777" w:rsidR="00A67027" w:rsidRDefault="00A67027" w:rsidP="00A67027">
      <w:pPr>
        <w:jc w:val="both"/>
        <w:rPr>
          <w:color w:val="0D0D0D"/>
          <w:highlight w:val="white"/>
        </w:rPr>
      </w:pPr>
    </w:p>
    <w:p w14:paraId="726B2C9F" w14:textId="672BF20F" w:rsidR="009B7D3B" w:rsidRPr="00706457" w:rsidRDefault="009B7D3B" w:rsidP="00A67027">
      <w:pPr>
        <w:jc w:val="both"/>
        <w:rPr>
          <w:color w:val="0D0D0D"/>
          <w:highlight w:val="white"/>
        </w:rPr>
      </w:pPr>
      <w:r w:rsidRPr="00706457">
        <w:rPr>
          <w:color w:val="0D0D0D"/>
          <w:highlight w:val="white"/>
        </w:rPr>
        <w:t>The CCC will;</w:t>
      </w:r>
    </w:p>
    <w:p w14:paraId="149BB48B" w14:textId="4D6491F7" w:rsidR="009B7D3B" w:rsidRPr="00706457" w:rsidRDefault="009B7D3B" w:rsidP="009B7D3B">
      <w:pPr>
        <w:pStyle w:val="ListParagraph"/>
        <w:numPr>
          <w:ilvl w:val="0"/>
          <w:numId w:val="4"/>
        </w:numPr>
        <w:spacing w:before="240" w:after="240"/>
        <w:jc w:val="both"/>
        <w:rPr>
          <w:color w:val="0D0D0D"/>
          <w:highlight w:val="white"/>
        </w:rPr>
      </w:pPr>
      <w:r w:rsidRPr="00706457">
        <w:rPr>
          <w:color w:val="0D0D0D"/>
          <w:highlight w:val="white"/>
        </w:rPr>
        <w:t>Meet quarterly with SMHOW Executive</w:t>
      </w:r>
      <w:r w:rsidR="00FE78A8">
        <w:rPr>
          <w:color w:val="0D0D0D"/>
          <w:highlight w:val="white"/>
        </w:rPr>
        <w:t xml:space="preserve"> and Homelessness Program Managers</w:t>
      </w:r>
      <w:r w:rsidR="0056739F">
        <w:rPr>
          <w:color w:val="0D0D0D"/>
          <w:highlight w:val="white"/>
        </w:rPr>
        <w:t xml:space="preserve"> (job share)</w:t>
      </w:r>
    </w:p>
    <w:p w14:paraId="3469F7D0" w14:textId="0D9C3E6D" w:rsidR="009B7D3B" w:rsidRPr="00706457" w:rsidRDefault="009B7D3B" w:rsidP="009B7D3B">
      <w:pPr>
        <w:pStyle w:val="ListParagraph"/>
        <w:numPr>
          <w:ilvl w:val="0"/>
          <w:numId w:val="4"/>
        </w:numPr>
        <w:spacing w:before="240" w:after="240"/>
        <w:jc w:val="both"/>
        <w:rPr>
          <w:color w:val="0D0D0D"/>
          <w:highlight w:val="white"/>
        </w:rPr>
      </w:pPr>
      <w:r w:rsidRPr="00706457">
        <w:rPr>
          <w:color w:val="0D0D0D"/>
          <w:highlight w:val="white"/>
        </w:rPr>
        <w:t xml:space="preserve">Promote the rights of </w:t>
      </w:r>
      <w:r w:rsidR="0056739F" w:rsidRPr="00706457">
        <w:rPr>
          <w:color w:val="0D0D0D"/>
          <w:highlight w:val="white"/>
        </w:rPr>
        <w:t>everyone</w:t>
      </w:r>
      <w:r w:rsidRPr="00706457">
        <w:rPr>
          <w:color w:val="0D0D0D"/>
          <w:highlight w:val="white"/>
        </w:rPr>
        <w:t xml:space="preserve"> </w:t>
      </w:r>
    </w:p>
    <w:p w14:paraId="6054ACB2" w14:textId="72ED7363" w:rsidR="009B7D3B" w:rsidRPr="00706457" w:rsidRDefault="0056739F" w:rsidP="009B7D3B">
      <w:pPr>
        <w:pStyle w:val="ListParagraph"/>
        <w:numPr>
          <w:ilvl w:val="0"/>
          <w:numId w:val="4"/>
        </w:numPr>
        <w:spacing w:before="240" w:after="240"/>
        <w:jc w:val="both"/>
        <w:rPr>
          <w:color w:val="0D0D0D"/>
          <w:highlight w:val="white"/>
        </w:rPr>
      </w:pPr>
      <w:r>
        <w:rPr>
          <w:color w:val="0D0D0D"/>
          <w:highlight w:val="white"/>
        </w:rPr>
        <w:t>Hear the v</w:t>
      </w:r>
      <w:r w:rsidR="009B7D3B" w:rsidRPr="00706457">
        <w:rPr>
          <w:color w:val="0D0D0D"/>
          <w:highlight w:val="white"/>
        </w:rPr>
        <w:t>oice consumer perspectives, how consumers may think and feel about certain issues</w:t>
      </w:r>
    </w:p>
    <w:p w14:paraId="2B72031B" w14:textId="506A4BDC" w:rsidR="009B7D3B" w:rsidRPr="00706457" w:rsidRDefault="009B7D3B" w:rsidP="009B7D3B">
      <w:pPr>
        <w:pStyle w:val="ListParagraph"/>
        <w:numPr>
          <w:ilvl w:val="0"/>
          <w:numId w:val="4"/>
        </w:numPr>
        <w:spacing w:before="240" w:after="240"/>
        <w:jc w:val="both"/>
        <w:rPr>
          <w:color w:val="0D0D0D"/>
          <w:highlight w:val="white"/>
        </w:rPr>
      </w:pPr>
      <w:r w:rsidRPr="00706457">
        <w:rPr>
          <w:color w:val="0D0D0D"/>
          <w:highlight w:val="white"/>
        </w:rPr>
        <w:t xml:space="preserve">Report back to consumers, sharing information to better understand the way SMHOW </w:t>
      </w:r>
      <w:r w:rsidR="00FE78A8">
        <w:rPr>
          <w:color w:val="0D0D0D"/>
          <w:highlight w:val="white"/>
        </w:rPr>
        <w:t>support service users</w:t>
      </w:r>
    </w:p>
    <w:p w14:paraId="4FEDDF80" w14:textId="18ED0680" w:rsidR="009B7D3B" w:rsidRPr="00706457" w:rsidRDefault="009B7D3B" w:rsidP="009B7D3B">
      <w:pPr>
        <w:pStyle w:val="ListParagraph"/>
        <w:numPr>
          <w:ilvl w:val="0"/>
          <w:numId w:val="4"/>
        </w:numPr>
        <w:spacing w:before="240" w:after="240"/>
        <w:jc w:val="both"/>
        <w:rPr>
          <w:color w:val="0D0D0D"/>
          <w:highlight w:val="white"/>
        </w:rPr>
      </w:pPr>
      <w:r w:rsidRPr="00706457">
        <w:rPr>
          <w:color w:val="0D0D0D"/>
          <w:highlight w:val="white"/>
        </w:rPr>
        <w:t xml:space="preserve">Build trust, support positive healthy relationships. </w:t>
      </w:r>
    </w:p>
    <w:p w14:paraId="4335933F" w14:textId="795EC01C" w:rsidR="0056739F" w:rsidRDefault="009B7D3B" w:rsidP="009B7D3B">
      <w:pPr>
        <w:pStyle w:val="ListParagraph"/>
        <w:numPr>
          <w:ilvl w:val="0"/>
          <w:numId w:val="4"/>
        </w:numPr>
        <w:spacing w:before="140" w:after="140"/>
        <w:jc w:val="both"/>
        <w:rPr>
          <w:color w:val="0D0D0D"/>
          <w:highlight w:val="white"/>
        </w:rPr>
      </w:pPr>
      <w:r w:rsidRPr="0056739F">
        <w:rPr>
          <w:color w:val="0D0D0D"/>
          <w:highlight w:val="white"/>
        </w:rPr>
        <w:t xml:space="preserve">Support participation and engagement in feedback including annual </w:t>
      </w:r>
      <w:r w:rsidR="00FE78A8" w:rsidRPr="0056739F">
        <w:rPr>
          <w:color w:val="0D0D0D"/>
          <w:highlight w:val="white"/>
        </w:rPr>
        <w:t>engagement</w:t>
      </w:r>
      <w:r w:rsidRPr="0056739F">
        <w:rPr>
          <w:color w:val="0D0D0D"/>
          <w:highlight w:val="white"/>
        </w:rPr>
        <w:t xml:space="preserve"> survey, feedback forms</w:t>
      </w:r>
      <w:r w:rsidR="0056739F" w:rsidRPr="0056739F">
        <w:rPr>
          <w:color w:val="0D0D0D"/>
          <w:highlight w:val="white"/>
        </w:rPr>
        <w:t xml:space="preserve"> via </w:t>
      </w:r>
      <w:r w:rsidRPr="0056739F">
        <w:rPr>
          <w:color w:val="0D0D0D"/>
          <w:highlight w:val="white"/>
        </w:rPr>
        <w:t>suggestion box, forum's</w:t>
      </w:r>
      <w:r w:rsidR="0056739F" w:rsidRPr="0056739F">
        <w:rPr>
          <w:color w:val="0D0D0D"/>
          <w:highlight w:val="white"/>
        </w:rPr>
        <w:t xml:space="preserve"> </w:t>
      </w:r>
    </w:p>
    <w:p w14:paraId="781191BD" w14:textId="7AF9D511" w:rsidR="009B7D3B" w:rsidRPr="0056739F" w:rsidRDefault="009B7D3B" w:rsidP="009B7D3B">
      <w:pPr>
        <w:pStyle w:val="ListParagraph"/>
        <w:numPr>
          <w:ilvl w:val="0"/>
          <w:numId w:val="4"/>
        </w:numPr>
        <w:spacing w:before="140" w:after="140"/>
        <w:jc w:val="both"/>
        <w:rPr>
          <w:color w:val="0D0D0D"/>
          <w:highlight w:val="white"/>
        </w:rPr>
      </w:pPr>
      <w:r w:rsidRPr="0056739F">
        <w:rPr>
          <w:color w:val="0D0D0D"/>
          <w:highlight w:val="white"/>
        </w:rPr>
        <w:lastRenderedPageBreak/>
        <w:t>The CC</w:t>
      </w:r>
      <w:r w:rsidR="0056739F">
        <w:rPr>
          <w:color w:val="0D0D0D"/>
          <w:highlight w:val="white"/>
        </w:rPr>
        <w:t>G</w:t>
      </w:r>
      <w:r w:rsidRPr="0056739F">
        <w:rPr>
          <w:color w:val="0D0D0D"/>
          <w:highlight w:val="white"/>
        </w:rPr>
        <w:t xml:space="preserve"> supports a diverse representation to capture a broad range of consumer views</w:t>
      </w:r>
    </w:p>
    <w:p w14:paraId="079F19C3" w14:textId="2595E881" w:rsidR="009B7D3B" w:rsidRPr="00706457" w:rsidRDefault="009B7D3B" w:rsidP="009B7D3B">
      <w:pPr>
        <w:jc w:val="both"/>
      </w:pPr>
      <w:r w:rsidRPr="00706457">
        <w:t>The CC</w:t>
      </w:r>
      <w:r w:rsidR="0056739F">
        <w:t>G</w:t>
      </w:r>
      <w:r w:rsidRPr="00706457">
        <w:t xml:space="preserve"> will support and enhance participation, act with impact and influence, and facilitate opportunities to build capacity and improve engagement. This includes our principles to. </w:t>
      </w:r>
    </w:p>
    <w:p w14:paraId="7DABF7F2" w14:textId="77777777" w:rsidR="009B7D3B" w:rsidRPr="00706457" w:rsidRDefault="009B7D3B" w:rsidP="009B7D3B">
      <w:pPr>
        <w:jc w:val="both"/>
      </w:pPr>
    </w:p>
    <w:p w14:paraId="49540243" w14:textId="77777777" w:rsidR="009B7D3B" w:rsidRPr="00706457" w:rsidRDefault="009B7D3B" w:rsidP="009B7D3B">
      <w:pPr>
        <w:jc w:val="both"/>
        <w:rPr>
          <w:b/>
        </w:rPr>
      </w:pPr>
      <w:r w:rsidRPr="00706457">
        <w:rPr>
          <w:b/>
        </w:rPr>
        <w:t xml:space="preserve">Empower: </w:t>
      </w:r>
    </w:p>
    <w:p w14:paraId="711340B4" w14:textId="10B66F6E" w:rsidR="009B7D3B" w:rsidRDefault="009B7D3B" w:rsidP="009B7D3B">
      <w:pPr>
        <w:jc w:val="both"/>
      </w:pPr>
      <w:r w:rsidRPr="00706457">
        <w:t>Recognise and value consumers, ensuring their voices are essential to service development and delivery.</w:t>
      </w:r>
      <w:r w:rsidR="00E36C69">
        <w:t xml:space="preserve"> </w:t>
      </w:r>
      <w:r w:rsidR="00E75DCA">
        <w:t xml:space="preserve">The values of our organisation drive our exchange. </w:t>
      </w:r>
    </w:p>
    <w:p w14:paraId="6D150F80" w14:textId="77777777" w:rsidR="00E36C69" w:rsidRPr="00706457" w:rsidRDefault="00E36C69" w:rsidP="009B7D3B">
      <w:pPr>
        <w:jc w:val="both"/>
      </w:pPr>
    </w:p>
    <w:p w14:paraId="0AA63999" w14:textId="77777777" w:rsidR="009B7D3B" w:rsidRPr="00706457" w:rsidRDefault="009B7D3B" w:rsidP="009B7D3B">
      <w:pPr>
        <w:jc w:val="both"/>
        <w:rPr>
          <w:b/>
        </w:rPr>
      </w:pPr>
      <w:r w:rsidRPr="00706457">
        <w:rPr>
          <w:b/>
        </w:rPr>
        <w:t xml:space="preserve">Actively listen and respond: </w:t>
      </w:r>
    </w:p>
    <w:p w14:paraId="25FC4DF8" w14:textId="77777777" w:rsidR="009B7D3B" w:rsidRPr="00706457" w:rsidRDefault="009B7D3B" w:rsidP="009B7D3B">
      <w:pPr>
        <w:jc w:val="both"/>
      </w:pPr>
      <w:r w:rsidRPr="00706457">
        <w:t xml:space="preserve">Committed to seeking out, listening to and acting upon our consumer. Acknowledging the importance of lived and personal insight, making our consumers' perspective valuable. </w:t>
      </w:r>
    </w:p>
    <w:p w14:paraId="5B47DD16" w14:textId="77777777" w:rsidR="009B7D3B" w:rsidRPr="00706457" w:rsidRDefault="009B7D3B" w:rsidP="009B7D3B">
      <w:pPr>
        <w:jc w:val="both"/>
      </w:pPr>
    </w:p>
    <w:p w14:paraId="6EF98575" w14:textId="77777777" w:rsidR="009B7D3B" w:rsidRPr="00706457" w:rsidRDefault="009B7D3B" w:rsidP="009B7D3B">
      <w:pPr>
        <w:jc w:val="both"/>
        <w:rPr>
          <w:b/>
        </w:rPr>
      </w:pPr>
      <w:r w:rsidRPr="00706457">
        <w:rPr>
          <w:b/>
        </w:rPr>
        <w:t>Enhance service quality:</w:t>
      </w:r>
    </w:p>
    <w:p w14:paraId="7581CBFE" w14:textId="77777777" w:rsidR="009B7D3B" w:rsidRDefault="009B7D3B" w:rsidP="009B7D3B">
      <w:pPr>
        <w:jc w:val="both"/>
      </w:pPr>
      <w:r w:rsidRPr="00706457">
        <w:t>Continuous improvement, utilise client feedback to improve and adopt our services, ensuring we are current and relevant.</w:t>
      </w:r>
    </w:p>
    <w:p w14:paraId="4EAC321D" w14:textId="77777777" w:rsidR="002D5458" w:rsidRDefault="002D5458" w:rsidP="009B7D3B">
      <w:pPr>
        <w:jc w:val="both"/>
      </w:pPr>
    </w:p>
    <w:p w14:paraId="141FF849" w14:textId="0CB86BE7" w:rsidR="00A67027" w:rsidRDefault="0056739F" w:rsidP="009B7D3B">
      <w:pPr>
        <w:spacing w:after="240"/>
        <w:jc w:val="both"/>
      </w:pPr>
      <w:r>
        <w:t>Our c</w:t>
      </w:r>
      <w:r w:rsidR="009B7D3B" w:rsidRPr="00706457">
        <w:t xml:space="preserve">onsumer voice is powerful and fundamental </w:t>
      </w:r>
      <w:r w:rsidR="00191322">
        <w:t xml:space="preserve">to </w:t>
      </w:r>
      <w:r w:rsidR="009B7D3B" w:rsidRPr="00706457">
        <w:t xml:space="preserve">ensuring our services are </w:t>
      </w:r>
      <w:r>
        <w:t>delivering to mission</w:t>
      </w:r>
      <w:r w:rsidR="009B7D3B" w:rsidRPr="00706457">
        <w:t>.</w:t>
      </w:r>
    </w:p>
    <w:p w14:paraId="19386B13" w14:textId="1BF5D1C7" w:rsidR="009B7D3B" w:rsidRPr="00706457" w:rsidRDefault="00FE78A8" w:rsidP="009B7D3B">
      <w:pPr>
        <w:spacing w:after="240"/>
        <w:jc w:val="both"/>
      </w:pPr>
      <w:r>
        <w:t>Where ideas or suggestions do not align to mission or quality standards, this will be fed back</w:t>
      </w:r>
      <w:r w:rsidR="00A67027">
        <w:t xml:space="preserve"> to management for action</w:t>
      </w:r>
      <w:r>
        <w:t xml:space="preserve">. </w:t>
      </w:r>
    </w:p>
    <w:p w14:paraId="2F6E961C" w14:textId="6292864F" w:rsidR="009B7D3B" w:rsidRDefault="009B7D3B" w:rsidP="009B7D3B">
      <w:pPr>
        <w:rPr>
          <w:b/>
        </w:rPr>
      </w:pPr>
      <w:r w:rsidRPr="00706457">
        <w:t>The CC</w:t>
      </w:r>
      <w:r w:rsidR="0056739F">
        <w:t>G</w:t>
      </w:r>
      <w:r w:rsidRPr="00706457">
        <w:t xml:space="preserve"> is the voice of/for consumers, everyone has a right to be heard and a right to participate.</w:t>
      </w:r>
    </w:p>
    <w:p w14:paraId="427EF5F3" w14:textId="77777777" w:rsidR="009B7D3B" w:rsidRDefault="009B7D3B">
      <w:pPr>
        <w:rPr>
          <w:b/>
        </w:rPr>
      </w:pPr>
    </w:p>
    <w:p w14:paraId="409DA4B8" w14:textId="59458C84" w:rsidR="009B7D3B" w:rsidRDefault="009B7D3B">
      <w:pPr>
        <w:rPr>
          <w:b/>
        </w:rPr>
      </w:pPr>
      <w:r>
        <w:rPr>
          <w:b/>
        </w:rPr>
        <w:lastRenderedPageBreak/>
        <w:t>LOCATION</w:t>
      </w:r>
    </w:p>
    <w:p w14:paraId="34AE6638" w14:textId="69ED1F71" w:rsidR="009B7D3B" w:rsidRPr="009B7D3B" w:rsidRDefault="00EC4D25">
      <w:pPr>
        <w:rPr>
          <w:bCs/>
        </w:rPr>
      </w:pPr>
      <w:r>
        <w:rPr>
          <w:bCs/>
        </w:rPr>
        <w:t xml:space="preserve">On-site at </w:t>
      </w:r>
      <w:r w:rsidR="009B7D3B" w:rsidRPr="009B7D3B">
        <w:rPr>
          <w:bCs/>
        </w:rPr>
        <w:t>St Mary’s House of Welcome, Courtyard</w:t>
      </w:r>
      <w:r>
        <w:rPr>
          <w:bCs/>
        </w:rPr>
        <w:t>.</w:t>
      </w:r>
      <w:r w:rsidR="009B7D3B" w:rsidRPr="009B7D3B">
        <w:rPr>
          <w:bCs/>
        </w:rPr>
        <w:t xml:space="preserve"> </w:t>
      </w:r>
    </w:p>
    <w:p w14:paraId="06B2AC2E" w14:textId="77777777" w:rsidR="009B7D3B" w:rsidRDefault="009B7D3B">
      <w:pPr>
        <w:rPr>
          <w:b/>
        </w:rPr>
      </w:pPr>
    </w:p>
    <w:p w14:paraId="388AB72C" w14:textId="605767C9" w:rsidR="009B7D3B" w:rsidRDefault="009B7D3B">
      <w:pPr>
        <w:rPr>
          <w:b/>
        </w:rPr>
      </w:pPr>
      <w:r>
        <w:rPr>
          <w:b/>
        </w:rPr>
        <w:t>TEAM MEMBERS</w:t>
      </w:r>
    </w:p>
    <w:p w14:paraId="48419A40" w14:textId="62613D91" w:rsidR="009B7D3B" w:rsidRDefault="009B7D3B">
      <w:pPr>
        <w:rPr>
          <w:b/>
        </w:rPr>
      </w:pPr>
    </w:p>
    <w:p w14:paraId="240D227F" w14:textId="21FC8D2F" w:rsidR="009B7D3B" w:rsidRDefault="009B7D3B">
      <w:pPr>
        <w:rPr>
          <w:bCs/>
        </w:rPr>
      </w:pPr>
      <w:r w:rsidRPr="009B7D3B">
        <w:rPr>
          <w:bCs/>
        </w:rPr>
        <w:t xml:space="preserve">Executive </w:t>
      </w:r>
      <w:r w:rsidR="00EC4D25">
        <w:rPr>
          <w:bCs/>
        </w:rPr>
        <w:t xml:space="preserve">Team </w:t>
      </w:r>
      <w:r w:rsidR="0056739F">
        <w:rPr>
          <w:bCs/>
        </w:rPr>
        <w:t xml:space="preserve">- </w:t>
      </w:r>
      <w:r w:rsidR="0056739F" w:rsidRPr="009B7D3B">
        <w:rPr>
          <w:bCs/>
        </w:rPr>
        <w:t>Robina</w:t>
      </w:r>
      <w:r w:rsidRPr="009B7D3B">
        <w:rPr>
          <w:bCs/>
        </w:rPr>
        <w:t xml:space="preserve"> Bradley, CEO, Kristine Robertson, Executive Manager Fundraising &amp; Communications, Christine Arthur, Executive Manager Finance &amp; Corporate Services.  </w:t>
      </w:r>
    </w:p>
    <w:p w14:paraId="39F7D79A" w14:textId="77777777" w:rsidR="002F1AF7" w:rsidRDefault="002F1AF7">
      <w:pPr>
        <w:rPr>
          <w:bCs/>
        </w:rPr>
      </w:pPr>
    </w:p>
    <w:p w14:paraId="329C19FC" w14:textId="7111370B" w:rsidR="002F1AF7" w:rsidRDefault="002F1AF7">
      <w:pPr>
        <w:rPr>
          <w:bCs/>
        </w:rPr>
      </w:pPr>
      <w:r>
        <w:rPr>
          <w:bCs/>
        </w:rPr>
        <w:t xml:space="preserve">Homelessness Program Managers – Mark Donchi and Jodie Douglas </w:t>
      </w:r>
    </w:p>
    <w:p w14:paraId="1DDC9E25" w14:textId="77777777" w:rsidR="009B7D3B" w:rsidRDefault="009B7D3B">
      <w:pPr>
        <w:rPr>
          <w:bCs/>
        </w:rPr>
      </w:pPr>
    </w:p>
    <w:p w14:paraId="5F1B6C6A" w14:textId="1FB4D89E" w:rsidR="009B7D3B" w:rsidRPr="009B7D3B" w:rsidRDefault="009B7D3B">
      <w:pPr>
        <w:rPr>
          <w:bCs/>
        </w:rPr>
      </w:pPr>
      <w:r>
        <w:rPr>
          <w:bCs/>
        </w:rPr>
        <w:t xml:space="preserve">Consumer </w:t>
      </w:r>
      <w:r w:rsidR="0056739F">
        <w:rPr>
          <w:bCs/>
        </w:rPr>
        <w:t>Group</w:t>
      </w:r>
      <w:r w:rsidR="00191322">
        <w:rPr>
          <w:bCs/>
        </w:rPr>
        <w:t xml:space="preserve"> </w:t>
      </w:r>
      <w:r>
        <w:rPr>
          <w:bCs/>
        </w:rPr>
        <w:t xml:space="preserve">– </w:t>
      </w:r>
      <w:r w:rsidR="00FE78A8">
        <w:rPr>
          <w:bCs/>
        </w:rPr>
        <w:t xml:space="preserve">All service users are </w:t>
      </w:r>
      <w:proofErr w:type="gramStart"/>
      <w:r w:rsidR="00FE78A8">
        <w:rPr>
          <w:bCs/>
        </w:rPr>
        <w:t>invited</w:t>
      </w:r>
      <w:proofErr w:type="gramEnd"/>
    </w:p>
    <w:p w14:paraId="63777328" w14:textId="77777777" w:rsidR="00E7380D" w:rsidRDefault="00E7380D" w:rsidP="00E7380D">
      <w:pPr>
        <w:rPr>
          <w:bCs/>
        </w:rPr>
      </w:pPr>
    </w:p>
    <w:p w14:paraId="78899F38" w14:textId="022C3A23" w:rsidR="00E7380D" w:rsidRDefault="00E7380D" w:rsidP="00E7380D">
      <w:pPr>
        <w:rPr>
          <w:bCs/>
        </w:rPr>
      </w:pPr>
      <w:r w:rsidRPr="00EC4D25">
        <w:rPr>
          <w:b/>
        </w:rPr>
        <w:t>CHAIR</w:t>
      </w:r>
      <w:r>
        <w:rPr>
          <w:bCs/>
        </w:rPr>
        <w:t xml:space="preserve"> </w:t>
      </w:r>
      <w:r w:rsidR="00FE78A8">
        <w:rPr>
          <w:bCs/>
        </w:rPr>
        <w:t>–</w:t>
      </w:r>
      <w:r>
        <w:rPr>
          <w:bCs/>
        </w:rPr>
        <w:t xml:space="preserve"> T</w:t>
      </w:r>
      <w:r w:rsidR="00FE78A8">
        <w:rPr>
          <w:bCs/>
        </w:rPr>
        <w:t xml:space="preserve">he Executive </w:t>
      </w:r>
      <w:r w:rsidR="00191322">
        <w:rPr>
          <w:bCs/>
        </w:rPr>
        <w:t>L</w:t>
      </w:r>
      <w:r w:rsidR="00FE78A8">
        <w:rPr>
          <w:bCs/>
        </w:rPr>
        <w:t xml:space="preserve">eadership’s </w:t>
      </w:r>
      <w:r w:rsidR="00191322">
        <w:rPr>
          <w:bCs/>
        </w:rPr>
        <w:t xml:space="preserve">Team </w:t>
      </w:r>
      <w:r w:rsidR="00FE78A8">
        <w:rPr>
          <w:bCs/>
        </w:rPr>
        <w:t xml:space="preserve">will rotate </w:t>
      </w:r>
      <w:r w:rsidR="0056739F">
        <w:rPr>
          <w:bCs/>
        </w:rPr>
        <w:t xml:space="preserve">facilitating the </w:t>
      </w:r>
      <w:proofErr w:type="gramStart"/>
      <w:r w:rsidR="0056739F">
        <w:rPr>
          <w:bCs/>
        </w:rPr>
        <w:t>meeting</w:t>
      </w:r>
      <w:proofErr w:type="gramEnd"/>
    </w:p>
    <w:p w14:paraId="633DFB27" w14:textId="77777777" w:rsidR="0056739F" w:rsidRDefault="0056739F" w:rsidP="00E7380D">
      <w:pPr>
        <w:rPr>
          <w:b/>
        </w:rPr>
      </w:pPr>
    </w:p>
    <w:p w14:paraId="52AE1171" w14:textId="0136FD75" w:rsidR="00E7380D" w:rsidRPr="00EC4D25" w:rsidRDefault="0056739F" w:rsidP="00E7380D">
      <w:pPr>
        <w:rPr>
          <w:bCs/>
        </w:rPr>
      </w:pPr>
      <w:r>
        <w:rPr>
          <w:b/>
        </w:rPr>
        <w:t xml:space="preserve">MEETING </w:t>
      </w:r>
      <w:r w:rsidR="00E7380D" w:rsidRPr="00EC4D25">
        <w:rPr>
          <w:b/>
        </w:rPr>
        <w:t>MINUTES</w:t>
      </w:r>
      <w:r w:rsidR="00E7380D">
        <w:rPr>
          <w:bCs/>
        </w:rPr>
        <w:t xml:space="preserve"> – </w:t>
      </w:r>
      <w:r w:rsidR="00C00964">
        <w:rPr>
          <w:bCs/>
        </w:rPr>
        <w:t>W</w:t>
      </w:r>
      <w:r w:rsidR="00FE78A8">
        <w:rPr>
          <w:bCs/>
        </w:rPr>
        <w:t>ill be located on the notice board on ground floor and level 1</w:t>
      </w:r>
      <w:r w:rsidR="00E7380D">
        <w:rPr>
          <w:bCs/>
        </w:rPr>
        <w:t xml:space="preserve"> </w:t>
      </w:r>
    </w:p>
    <w:p w14:paraId="2BA26558" w14:textId="77777777" w:rsidR="009B7D3B" w:rsidRDefault="009B7D3B">
      <w:pPr>
        <w:rPr>
          <w:b/>
        </w:rPr>
      </w:pPr>
    </w:p>
    <w:p w14:paraId="75CB22CB" w14:textId="0640286D" w:rsidR="009B7D3B" w:rsidRDefault="009B7D3B">
      <w:pPr>
        <w:rPr>
          <w:b/>
        </w:rPr>
      </w:pPr>
      <w:r>
        <w:rPr>
          <w:b/>
        </w:rPr>
        <w:t xml:space="preserve">TIMELINE </w:t>
      </w:r>
    </w:p>
    <w:p w14:paraId="62FE8A62" w14:textId="77777777" w:rsidR="009B7D3B" w:rsidRDefault="009B7D3B">
      <w:pPr>
        <w:rPr>
          <w:b/>
        </w:rPr>
      </w:pPr>
    </w:p>
    <w:p w14:paraId="36BB3073" w14:textId="2D272417" w:rsidR="009B7D3B" w:rsidRDefault="0056739F">
      <w:pPr>
        <w:rPr>
          <w:bCs/>
        </w:rPr>
      </w:pPr>
      <w:r>
        <w:rPr>
          <w:bCs/>
        </w:rPr>
        <w:t>Consumer Consulting Group</w:t>
      </w:r>
      <w:r w:rsidRPr="009B7D3B">
        <w:rPr>
          <w:bCs/>
        </w:rPr>
        <w:t xml:space="preserve"> will</w:t>
      </w:r>
      <w:r w:rsidR="009B7D3B" w:rsidRPr="009B7D3B">
        <w:rPr>
          <w:bCs/>
        </w:rPr>
        <w:t xml:space="preserve"> meet quarterly on the second Thursday of the month</w:t>
      </w:r>
      <w:r w:rsidR="00FE78A8">
        <w:rPr>
          <w:bCs/>
        </w:rPr>
        <w:t>, with time to be confirmed.</w:t>
      </w:r>
    </w:p>
    <w:p w14:paraId="02C1CB97" w14:textId="10226E5B" w:rsidR="009B7D3B" w:rsidRDefault="009B7D3B">
      <w:pPr>
        <w:rPr>
          <w:bCs/>
        </w:rPr>
      </w:pPr>
    </w:p>
    <w:p w14:paraId="07D9D13C" w14:textId="30C3C74D" w:rsidR="009B7D3B" w:rsidRDefault="009B7D3B">
      <w:pPr>
        <w:rPr>
          <w:bCs/>
        </w:rPr>
      </w:pPr>
      <w:r>
        <w:rPr>
          <w:bCs/>
        </w:rPr>
        <w:t xml:space="preserve">Meeting Dates 2024: </w:t>
      </w:r>
    </w:p>
    <w:p w14:paraId="2344EB6A" w14:textId="77777777" w:rsidR="00EC4D25" w:rsidRDefault="009B7D3B" w:rsidP="00EC4D25">
      <w:pPr>
        <w:pStyle w:val="ListParagraph"/>
        <w:numPr>
          <w:ilvl w:val="0"/>
          <w:numId w:val="6"/>
        </w:numPr>
        <w:rPr>
          <w:bCs/>
        </w:rPr>
      </w:pPr>
      <w:r w:rsidRPr="00EC4D25">
        <w:rPr>
          <w:bCs/>
        </w:rPr>
        <w:t>11</w:t>
      </w:r>
      <w:r w:rsidRPr="00EC4D25">
        <w:rPr>
          <w:bCs/>
          <w:vertAlign w:val="superscript"/>
        </w:rPr>
        <w:t>th</w:t>
      </w:r>
      <w:r w:rsidRPr="00EC4D25">
        <w:rPr>
          <w:bCs/>
        </w:rPr>
        <w:t xml:space="preserve"> April 2024</w:t>
      </w:r>
    </w:p>
    <w:p w14:paraId="4C151018" w14:textId="77777777" w:rsidR="00EC4D25" w:rsidRDefault="009B7D3B" w:rsidP="00EC4D25">
      <w:pPr>
        <w:pStyle w:val="ListParagraph"/>
        <w:numPr>
          <w:ilvl w:val="0"/>
          <w:numId w:val="6"/>
        </w:numPr>
        <w:rPr>
          <w:bCs/>
        </w:rPr>
      </w:pPr>
      <w:r w:rsidRPr="00EC4D25">
        <w:rPr>
          <w:bCs/>
        </w:rPr>
        <w:t>11</w:t>
      </w:r>
      <w:r w:rsidRPr="00EC4D25">
        <w:rPr>
          <w:bCs/>
          <w:vertAlign w:val="superscript"/>
        </w:rPr>
        <w:t>th</w:t>
      </w:r>
      <w:r w:rsidRPr="00EC4D25">
        <w:rPr>
          <w:bCs/>
        </w:rPr>
        <w:t xml:space="preserve"> July 2024 </w:t>
      </w:r>
    </w:p>
    <w:p w14:paraId="57295E67" w14:textId="785ABD17" w:rsidR="009B7D3B" w:rsidRDefault="009B7D3B" w:rsidP="00EC4D25">
      <w:pPr>
        <w:pStyle w:val="ListParagraph"/>
        <w:numPr>
          <w:ilvl w:val="0"/>
          <w:numId w:val="6"/>
        </w:numPr>
        <w:rPr>
          <w:bCs/>
        </w:rPr>
      </w:pPr>
      <w:r w:rsidRPr="00EC4D25">
        <w:rPr>
          <w:bCs/>
        </w:rPr>
        <w:t>10</w:t>
      </w:r>
      <w:r w:rsidRPr="00EC4D25">
        <w:rPr>
          <w:bCs/>
          <w:vertAlign w:val="superscript"/>
        </w:rPr>
        <w:t>th</w:t>
      </w:r>
      <w:r w:rsidRPr="00EC4D25">
        <w:rPr>
          <w:bCs/>
        </w:rPr>
        <w:t xml:space="preserve"> October 2024 </w:t>
      </w:r>
    </w:p>
    <w:p w14:paraId="6427181E" w14:textId="77777777" w:rsidR="00EC4D25" w:rsidRDefault="00EC4D25" w:rsidP="00EC4D25">
      <w:pPr>
        <w:rPr>
          <w:bCs/>
        </w:rPr>
      </w:pPr>
    </w:p>
    <w:p w14:paraId="6839C8D3" w14:textId="77777777" w:rsidR="009B7D3B" w:rsidRDefault="009B7D3B">
      <w:pPr>
        <w:rPr>
          <w:bCs/>
        </w:rPr>
      </w:pPr>
    </w:p>
    <w:p w14:paraId="52A214AF" w14:textId="004D67F9" w:rsidR="00EC4D25" w:rsidRPr="00EC4D25" w:rsidRDefault="00EC4D25">
      <w:pPr>
        <w:rPr>
          <w:b/>
          <w:bCs/>
        </w:rPr>
      </w:pPr>
      <w:r w:rsidRPr="00EC4D25">
        <w:rPr>
          <w:b/>
          <w:bCs/>
        </w:rPr>
        <w:lastRenderedPageBreak/>
        <w:t>FEEDBACK/ CONSUMER VOICE</w:t>
      </w:r>
    </w:p>
    <w:p w14:paraId="0F8AA7BC" w14:textId="33BC551C" w:rsidR="009B7D3B" w:rsidRDefault="0056739F">
      <w:pPr>
        <w:rPr>
          <w:bCs/>
        </w:rPr>
      </w:pPr>
      <w:r>
        <w:t>Consumer Consulting Group r</w:t>
      </w:r>
      <w:r w:rsidR="00E7380D">
        <w:t>epresentative</w:t>
      </w:r>
      <w:r w:rsidR="00EC4D25">
        <w:t xml:space="preserve"> </w:t>
      </w:r>
      <w:r w:rsidR="00E7380D">
        <w:t>are responsible for providing f</w:t>
      </w:r>
      <w:r w:rsidR="00EC4D25" w:rsidRPr="00706457">
        <w:t>eedback</w:t>
      </w:r>
      <w:r w:rsidR="00EC4D25">
        <w:t xml:space="preserve"> </w:t>
      </w:r>
      <w:r>
        <w:t xml:space="preserve">via the CCG to the </w:t>
      </w:r>
      <w:r w:rsidR="00EC4D25">
        <w:t xml:space="preserve">Executive team members. </w:t>
      </w:r>
      <w:r w:rsidR="00EC4D25" w:rsidRPr="00706457">
        <w:t xml:space="preserve">An effective process provides the opportunity for </w:t>
      </w:r>
      <w:r w:rsidR="00E7380D">
        <w:t>CC</w:t>
      </w:r>
      <w:r>
        <w:t>G</w:t>
      </w:r>
      <w:r w:rsidR="00E7380D">
        <w:t xml:space="preserve"> </w:t>
      </w:r>
      <w:r w:rsidR="00EC4D25" w:rsidRPr="00706457">
        <w:t>to let</w:t>
      </w:r>
      <w:r w:rsidR="00E7380D">
        <w:t xml:space="preserve"> </w:t>
      </w:r>
      <w:r w:rsidR="002D5458">
        <w:t>SMHOW</w:t>
      </w:r>
      <w:r w:rsidR="00E7380D">
        <w:t xml:space="preserve"> </w:t>
      </w:r>
      <w:r w:rsidR="00EC4D25" w:rsidRPr="00706457">
        <w:t>know when things are not working for them and is an opportunity for the organ</w:t>
      </w:r>
      <w:r w:rsidR="00E7380D">
        <w:t>is</w:t>
      </w:r>
      <w:r w:rsidR="00EC4D25" w:rsidRPr="00706457">
        <w:t>ation to gather information on where systems or processes need to be reviewed.</w:t>
      </w:r>
    </w:p>
    <w:p w14:paraId="265EDDA8" w14:textId="7D52598A" w:rsidR="009B7D3B" w:rsidRDefault="009B7D3B">
      <w:pPr>
        <w:rPr>
          <w:bCs/>
        </w:rPr>
      </w:pPr>
    </w:p>
    <w:p w14:paraId="63F59468" w14:textId="3D07E959" w:rsidR="002D5458" w:rsidRPr="009B7D3B" w:rsidRDefault="002D5458">
      <w:pPr>
        <w:rPr>
          <w:bCs/>
        </w:rPr>
      </w:pPr>
      <w:r>
        <w:rPr>
          <w:bCs/>
        </w:rPr>
        <w:t xml:space="preserve">The </w:t>
      </w:r>
      <w:r w:rsidR="0056739F">
        <w:rPr>
          <w:bCs/>
        </w:rPr>
        <w:t xml:space="preserve">CCG </w:t>
      </w:r>
      <w:r>
        <w:rPr>
          <w:bCs/>
        </w:rPr>
        <w:t xml:space="preserve">will focus on </w:t>
      </w:r>
      <w:r w:rsidR="0056739F">
        <w:rPr>
          <w:bCs/>
        </w:rPr>
        <w:t xml:space="preserve">hearing the </w:t>
      </w:r>
      <w:r w:rsidR="00191322">
        <w:rPr>
          <w:bCs/>
        </w:rPr>
        <w:t>suggestions</w:t>
      </w:r>
      <w:r w:rsidR="0056739F">
        <w:rPr>
          <w:bCs/>
        </w:rPr>
        <w:t xml:space="preserve">/ </w:t>
      </w:r>
      <w:r>
        <w:rPr>
          <w:bCs/>
        </w:rPr>
        <w:t xml:space="preserve">issues </w:t>
      </w:r>
      <w:r w:rsidR="0056739F">
        <w:rPr>
          <w:bCs/>
        </w:rPr>
        <w:t>a</w:t>
      </w:r>
      <w:r>
        <w:rPr>
          <w:bCs/>
        </w:rPr>
        <w:t xml:space="preserve">ffecting all service users. Individual issues will be supported by your community support worker. </w:t>
      </w:r>
    </w:p>
    <w:p w14:paraId="2EDF6EDE" w14:textId="77777777" w:rsidR="00E45384" w:rsidRDefault="00E45384">
      <w:pPr>
        <w:rPr>
          <w:b/>
        </w:rPr>
      </w:pPr>
    </w:p>
    <w:sectPr w:rsidR="00E45384" w:rsidSect="009835A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0EF0" w14:textId="77777777" w:rsidR="00546542" w:rsidRDefault="00546542" w:rsidP="009B7D3B">
      <w:pPr>
        <w:spacing w:line="240" w:lineRule="auto"/>
      </w:pPr>
      <w:r>
        <w:separator/>
      </w:r>
    </w:p>
  </w:endnote>
  <w:endnote w:type="continuationSeparator" w:id="0">
    <w:p w14:paraId="1723BDE5" w14:textId="77777777" w:rsidR="00546542" w:rsidRDefault="00546542" w:rsidP="009B7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0600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4C9531D7" w14:textId="3E695F7E" w:rsidR="00A67027" w:rsidRPr="00A67027" w:rsidRDefault="00A67027">
            <w:pPr>
              <w:pStyle w:val="Foo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File path: </w:t>
            </w:r>
            <w:r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A67027">
              <w:rPr>
                <w:b/>
                <w:bCs/>
                <w:sz w:val="16"/>
                <w:szCs w:val="16"/>
              </w:rPr>
              <w:t>S:\Document Management\Homelessness Program\Consumer Consulting Committee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A67027">
              <w:rPr>
                <w:sz w:val="16"/>
                <w:szCs w:val="16"/>
              </w:rPr>
              <w:t xml:space="preserve"> Page </w:t>
            </w:r>
            <w:r w:rsidRPr="00A67027">
              <w:rPr>
                <w:b/>
                <w:bCs/>
                <w:sz w:val="16"/>
                <w:szCs w:val="16"/>
              </w:rPr>
              <w:fldChar w:fldCharType="begin"/>
            </w:r>
            <w:r w:rsidRPr="00A6702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67027">
              <w:rPr>
                <w:b/>
                <w:bCs/>
                <w:sz w:val="16"/>
                <w:szCs w:val="16"/>
              </w:rPr>
              <w:fldChar w:fldCharType="separate"/>
            </w:r>
            <w:r w:rsidRPr="00A67027">
              <w:rPr>
                <w:b/>
                <w:bCs/>
                <w:noProof/>
                <w:sz w:val="16"/>
                <w:szCs w:val="16"/>
              </w:rPr>
              <w:t>2</w:t>
            </w:r>
            <w:r w:rsidRPr="00A67027">
              <w:rPr>
                <w:b/>
                <w:bCs/>
                <w:sz w:val="16"/>
                <w:szCs w:val="16"/>
              </w:rPr>
              <w:fldChar w:fldCharType="end"/>
            </w:r>
            <w:r w:rsidRPr="00A67027">
              <w:rPr>
                <w:sz w:val="16"/>
                <w:szCs w:val="16"/>
              </w:rPr>
              <w:t xml:space="preserve"> of </w:t>
            </w:r>
            <w:r w:rsidRPr="00A67027">
              <w:rPr>
                <w:b/>
                <w:bCs/>
                <w:sz w:val="16"/>
                <w:szCs w:val="16"/>
              </w:rPr>
              <w:fldChar w:fldCharType="begin"/>
            </w:r>
            <w:r w:rsidRPr="00A6702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67027">
              <w:rPr>
                <w:b/>
                <w:bCs/>
                <w:sz w:val="16"/>
                <w:szCs w:val="16"/>
              </w:rPr>
              <w:fldChar w:fldCharType="separate"/>
            </w:r>
            <w:r w:rsidRPr="00A67027">
              <w:rPr>
                <w:b/>
                <w:bCs/>
                <w:noProof/>
                <w:sz w:val="16"/>
                <w:szCs w:val="16"/>
              </w:rPr>
              <w:t>2</w:t>
            </w:r>
            <w:r w:rsidRPr="00A67027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sdtContent>
      </w:sdt>
    </w:sdtContent>
  </w:sdt>
  <w:p w14:paraId="245B444A" w14:textId="55E4FB9A" w:rsidR="009B7D3B" w:rsidRPr="00A67027" w:rsidRDefault="009B7D3B">
    <w:pPr>
      <w:pStyle w:val="Footer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446E" w14:textId="77777777" w:rsidR="00546542" w:rsidRDefault="00546542" w:rsidP="009B7D3B">
      <w:pPr>
        <w:spacing w:line="240" w:lineRule="auto"/>
      </w:pPr>
      <w:r>
        <w:separator/>
      </w:r>
    </w:p>
  </w:footnote>
  <w:footnote w:type="continuationSeparator" w:id="0">
    <w:p w14:paraId="6D801C01" w14:textId="77777777" w:rsidR="00546542" w:rsidRDefault="00546542" w:rsidP="009B7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E1B7" w14:textId="6DC80910" w:rsidR="009835AE" w:rsidRDefault="009835AE">
    <w:pPr>
      <w:pStyle w:val="Header"/>
    </w:pPr>
    <w:r>
      <w:rPr>
        <w:noProof/>
      </w:rPr>
      <w:drawing>
        <wp:inline distT="0" distB="0" distL="0" distR="0" wp14:anchorId="28DE7AFC" wp14:editId="0F3CC8B0">
          <wp:extent cx="2733675" cy="745939"/>
          <wp:effectExtent l="0" t="0" r="0" b="0"/>
          <wp:docPr id="1301125831" name="Picture 1" descr="A purpl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125831" name="Picture 1" descr="A purpl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230" cy="75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D1A5A2" w14:textId="3DBA3CBB" w:rsidR="00A67027" w:rsidRDefault="00A67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4A5"/>
    <w:multiLevelType w:val="hybridMultilevel"/>
    <w:tmpl w:val="5AA4BFD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074B"/>
    <w:multiLevelType w:val="hybridMultilevel"/>
    <w:tmpl w:val="D434530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4CE3"/>
    <w:multiLevelType w:val="hybridMultilevel"/>
    <w:tmpl w:val="A99652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E3A25"/>
    <w:multiLevelType w:val="hybridMultilevel"/>
    <w:tmpl w:val="D9B8046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1714"/>
    <w:multiLevelType w:val="hybridMultilevel"/>
    <w:tmpl w:val="2ADA74B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B532E"/>
    <w:multiLevelType w:val="hybridMultilevel"/>
    <w:tmpl w:val="B27A6A3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182716">
    <w:abstractNumId w:val="1"/>
  </w:num>
  <w:num w:numId="2" w16cid:durableId="1403526305">
    <w:abstractNumId w:val="0"/>
  </w:num>
  <w:num w:numId="3" w16cid:durableId="1607930435">
    <w:abstractNumId w:val="3"/>
  </w:num>
  <w:num w:numId="4" w16cid:durableId="1848057284">
    <w:abstractNumId w:val="2"/>
  </w:num>
  <w:num w:numId="5" w16cid:durableId="1967926413">
    <w:abstractNumId w:val="5"/>
  </w:num>
  <w:num w:numId="6" w16cid:durableId="770009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E5"/>
    <w:rsid w:val="000B1A3E"/>
    <w:rsid w:val="00191322"/>
    <w:rsid w:val="002D5458"/>
    <w:rsid w:val="002F1AF7"/>
    <w:rsid w:val="002F4F89"/>
    <w:rsid w:val="003E38D1"/>
    <w:rsid w:val="0047274A"/>
    <w:rsid w:val="00546542"/>
    <w:rsid w:val="0056739F"/>
    <w:rsid w:val="00692164"/>
    <w:rsid w:val="006C7404"/>
    <w:rsid w:val="00706457"/>
    <w:rsid w:val="00737204"/>
    <w:rsid w:val="0090764A"/>
    <w:rsid w:val="009424EE"/>
    <w:rsid w:val="009835AE"/>
    <w:rsid w:val="009B7D3B"/>
    <w:rsid w:val="00A67027"/>
    <w:rsid w:val="00BB5C1D"/>
    <w:rsid w:val="00BC7133"/>
    <w:rsid w:val="00C00964"/>
    <w:rsid w:val="00D92676"/>
    <w:rsid w:val="00DB76E5"/>
    <w:rsid w:val="00E36C69"/>
    <w:rsid w:val="00E45384"/>
    <w:rsid w:val="00E47822"/>
    <w:rsid w:val="00E7380D"/>
    <w:rsid w:val="00E75DCA"/>
    <w:rsid w:val="00EC4D25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BD55B"/>
  <w15:docId w15:val="{6DAE36C2-F929-4BD1-A162-505C6123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92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D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B"/>
  </w:style>
  <w:style w:type="paragraph" w:styleId="Footer">
    <w:name w:val="footer"/>
    <w:basedOn w:val="Normal"/>
    <w:link w:val="FooterChar"/>
    <w:uiPriority w:val="99"/>
    <w:unhideWhenUsed/>
    <w:rsid w:val="009B7D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B"/>
  </w:style>
  <w:style w:type="character" w:styleId="CommentReference">
    <w:name w:val="annotation reference"/>
    <w:basedOn w:val="DefaultParagraphFont"/>
    <w:uiPriority w:val="99"/>
    <w:semiHidden/>
    <w:unhideWhenUsed/>
    <w:rsid w:val="00BC7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132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664fb4-aa66-4302-8bdd-9c399bf3ac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0287DBD19554D9F786A7C0407E2B6" ma:contentTypeVersion="16" ma:contentTypeDescription="Create a new document." ma:contentTypeScope="" ma:versionID="3ef5b870f5ef25d76063964b76d6dbc8">
  <xsd:schema xmlns:xsd="http://www.w3.org/2001/XMLSchema" xmlns:xs="http://www.w3.org/2001/XMLSchema" xmlns:p="http://schemas.microsoft.com/office/2006/metadata/properties" xmlns:ns3="ce664fb4-aa66-4302-8bdd-9c399bf3accc" xmlns:ns4="5a2dd27e-d0fe-4851-b525-151205141d65" targetNamespace="http://schemas.microsoft.com/office/2006/metadata/properties" ma:root="true" ma:fieldsID="4fea6460c33970130023ec64c1105d2a" ns3:_="" ns4:_="">
    <xsd:import namespace="ce664fb4-aa66-4302-8bdd-9c399bf3accc"/>
    <xsd:import namespace="5a2dd27e-d0fe-4851-b525-151205141d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64fb4-aa66-4302-8bdd-9c399bf3a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d27e-d0fe-4851-b525-151205141d6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A2D66-1023-4F01-A102-EC0B6D0E3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3EAA8-3BDF-4CD3-820B-E4EC638970B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5a2dd27e-d0fe-4851-b525-151205141d65"/>
    <ds:schemaRef ds:uri="http://schemas.microsoft.com/office/infopath/2007/PartnerControls"/>
    <ds:schemaRef ds:uri="ce664fb4-aa66-4302-8bdd-9c399bf3acc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17206A-BB0B-49D4-A110-2402BD6C8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64fb4-aa66-4302-8bdd-9c399bf3accc"/>
    <ds:schemaRef ds:uri="5a2dd27e-d0fe-4851-b525-151205141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Douglas</dc:creator>
  <cp:lastModifiedBy>Carly Daniels</cp:lastModifiedBy>
  <cp:revision>2</cp:revision>
  <cp:lastPrinted>2024-04-11T04:11:00Z</cp:lastPrinted>
  <dcterms:created xsi:type="dcterms:W3CDTF">2024-04-17T05:07:00Z</dcterms:created>
  <dcterms:modified xsi:type="dcterms:W3CDTF">2024-04-17T05:07:00Z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0x010100A870287DBD19554D9F786A7C0407E2B6</vt:lpwstr>
  </property>
</Properties>
</file>